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552" w:rsidRPr="00692F4E" w:rsidRDefault="00692F4E">
      <w:pPr>
        <w:spacing w:line="360" w:lineRule="auto"/>
        <w:rPr>
          <w:b/>
        </w:rPr>
      </w:pPr>
      <w:r w:rsidRPr="00692F4E">
        <w:rPr>
          <w:b/>
        </w:rPr>
        <w:t>Основная информация о закупке:</w:t>
      </w:r>
    </w:p>
    <w:p w:rsidR="00692F4E" w:rsidRPr="0078359D" w:rsidRDefault="00692F4E" w:rsidP="00C807FC">
      <w:pPr>
        <w:pStyle w:val="a3"/>
        <w:numPr>
          <w:ilvl w:val="0"/>
          <w:numId w:val="1"/>
        </w:numPr>
        <w:spacing w:after="120" w:line="276" w:lineRule="auto"/>
        <w:ind w:left="0"/>
        <w:jc w:val="both"/>
        <w:rPr>
          <w:color w:val="000000"/>
          <w:spacing w:val="6"/>
          <w:u w:val="single"/>
        </w:rPr>
      </w:pPr>
      <w:r w:rsidRPr="0078359D">
        <w:rPr>
          <w:b/>
        </w:rPr>
        <w:t>Предмет договора:</w:t>
      </w:r>
      <w:r w:rsidR="0078359D">
        <w:rPr>
          <w:b/>
        </w:rPr>
        <w:t xml:space="preserve"> </w:t>
      </w:r>
      <w:r w:rsidRPr="0078359D">
        <w:rPr>
          <w:b/>
          <w:color w:val="000000"/>
          <w:spacing w:val="6"/>
          <w:u w:val="single"/>
        </w:rPr>
        <w:t>«</w:t>
      </w:r>
      <w:r w:rsidRPr="0078359D">
        <w:rPr>
          <w:color w:val="000000"/>
          <w:spacing w:val="6"/>
          <w:u w:val="single"/>
        </w:rPr>
        <w:t>Проведени</w:t>
      </w:r>
      <w:r w:rsidR="00051E89">
        <w:rPr>
          <w:color w:val="000000"/>
          <w:spacing w:val="6"/>
          <w:u w:val="single"/>
        </w:rPr>
        <w:t>е</w:t>
      </w:r>
      <w:r w:rsidRPr="0078359D">
        <w:rPr>
          <w:color w:val="000000"/>
          <w:spacing w:val="6"/>
          <w:u w:val="single"/>
        </w:rPr>
        <w:t xml:space="preserve"> инвентаризации стационарных источников и выбросов загрязняющих веществ в атмосферный воздух и выполнени</w:t>
      </w:r>
      <w:r w:rsidR="00051E89">
        <w:rPr>
          <w:color w:val="000000"/>
          <w:spacing w:val="6"/>
          <w:u w:val="single"/>
        </w:rPr>
        <w:t>е</w:t>
      </w:r>
      <w:r w:rsidRPr="0078359D">
        <w:rPr>
          <w:color w:val="000000"/>
          <w:spacing w:val="6"/>
          <w:u w:val="single"/>
        </w:rPr>
        <w:t xml:space="preserve"> расчета нормативов допустимых выбросов для БМК (БМК-5, БМК-25) участка </w:t>
      </w:r>
      <w:proofErr w:type="spellStart"/>
      <w:r w:rsidRPr="0078359D">
        <w:rPr>
          <w:color w:val="000000"/>
          <w:spacing w:val="6"/>
          <w:u w:val="single"/>
        </w:rPr>
        <w:t>ТИиТС</w:t>
      </w:r>
      <w:proofErr w:type="spellEnd"/>
      <w:r w:rsidRPr="0078359D">
        <w:rPr>
          <w:color w:val="000000"/>
          <w:spacing w:val="6"/>
          <w:u w:val="single"/>
        </w:rPr>
        <w:t xml:space="preserve"> ТЭЦ-6 филиала ООО «Байкальская энергетическая компания».</w:t>
      </w:r>
    </w:p>
    <w:p w:rsidR="00692F4E" w:rsidRPr="00692F4E" w:rsidRDefault="00692F4E" w:rsidP="00692F4E">
      <w:pPr>
        <w:pStyle w:val="a3"/>
        <w:spacing w:after="120" w:line="276" w:lineRule="auto"/>
        <w:ind w:left="0"/>
        <w:jc w:val="both"/>
      </w:pPr>
    </w:p>
    <w:p w:rsidR="00692F4E" w:rsidRDefault="00692F4E" w:rsidP="00692F4E">
      <w:pPr>
        <w:pStyle w:val="a3"/>
        <w:numPr>
          <w:ilvl w:val="0"/>
          <w:numId w:val="1"/>
        </w:numPr>
        <w:spacing w:before="120" w:after="120" w:line="276" w:lineRule="auto"/>
        <w:ind w:left="714" w:hanging="357"/>
        <w:rPr>
          <w:b/>
        </w:rPr>
      </w:pPr>
      <w:r w:rsidRPr="00692F4E">
        <w:rPr>
          <w:b/>
        </w:rPr>
        <w:t>Место, условия и сроки (периоды) выполнения работ (оказания услуг):</w:t>
      </w:r>
    </w:p>
    <w:p w:rsidR="00692F4E" w:rsidRDefault="00692F4E" w:rsidP="0078359D">
      <w:pPr>
        <w:pStyle w:val="Default"/>
        <w:spacing w:before="60" w:after="60" w:line="276" w:lineRule="auto"/>
        <w:jc w:val="both"/>
        <w:rPr>
          <w:sz w:val="22"/>
          <w:szCs w:val="22"/>
        </w:rPr>
      </w:pPr>
      <w:r>
        <w:t xml:space="preserve">Сроки </w:t>
      </w:r>
      <w:r>
        <w:rPr>
          <w:sz w:val="22"/>
          <w:szCs w:val="22"/>
        </w:rPr>
        <w:t>выполнения работ (</w:t>
      </w:r>
      <w:r>
        <w:t xml:space="preserve">оказания услуг): </w:t>
      </w:r>
      <w:r w:rsidRPr="0078359D">
        <w:rPr>
          <w:sz w:val="22"/>
          <w:szCs w:val="22"/>
          <w:u w:val="single"/>
        </w:rPr>
        <w:t>с даты заключения договора по «01» апреля 2024г.</w:t>
      </w:r>
      <w:r>
        <w:rPr>
          <w:sz w:val="22"/>
          <w:szCs w:val="22"/>
        </w:rPr>
        <w:t xml:space="preserve"> </w:t>
      </w:r>
    </w:p>
    <w:p w:rsidR="00692F4E" w:rsidRDefault="00692F4E" w:rsidP="0078359D">
      <w:pPr>
        <w:pStyle w:val="Default"/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Минимальный срок гарантии на выполненные работы: </w:t>
      </w:r>
      <w:r w:rsidRPr="0078359D">
        <w:rPr>
          <w:sz w:val="22"/>
          <w:szCs w:val="22"/>
          <w:u w:val="single"/>
        </w:rPr>
        <w:t>-</w:t>
      </w:r>
      <w:proofErr w:type="gramStart"/>
      <w:r w:rsidRPr="0078359D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</w:p>
    <w:p w:rsidR="00692F4E" w:rsidRPr="0078359D" w:rsidRDefault="00692F4E" w:rsidP="0078359D">
      <w:pPr>
        <w:spacing w:before="60" w:after="60"/>
        <w:jc w:val="both"/>
        <w:rPr>
          <w:snapToGrid w:val="0"/>
          <w:u w:val="single"/>
        </w:rPr>
      </w:pPr>
      <w:r>
        <w:rPr>
          <w:sz w:val="22"/>
          <w:szCs w:val="22"/>
        </w:rPr>
        <w:t xml:space="preserve">Место выполнения работ (оказания услуг): </w:t>
      </w:r>
      <w:r w:rsidRPr="0078359D">
        <w:rPr>
          <w:snapToGrid w:val="0"/>
          <w:u w:val="single"/>
        </w:rPr>
        <w:t>БМК-30 расположена в Правобережном округе</w:t>
      </w:r>
      <w:r w:rsidR="0078359D">
        <w:rPr>
          <w:snapToGrid w:val="0"/>
          <w:u w:val="single"/>
        </w:rPr>
        <w:t xml:space="preserve">             </w:t>
      </w:r>
      <w:r w:rsidRPr="0078359D">
        <w:rPr>
          <w:snapToGrid w:val="0"/>
          <w:u w:val="single"/>
        </w:rPr>
        <w:t xml:space="preserve"> г. Братска, по ул. Бетонная на </w:t>
      </w:r>
      <w:proofErr w:type="spellStart"/>
      <w:r w:rsidRPr="0078359D">
        <w:rPr>
          <w:snapToGrid w:val="0"/>
          <w:u w:val="single"/>
        </w:rPr>
        <w:t>промплощадке</w:t>
      </w:r>
      <w:proofErr w:type="spellEnd"/>
      <w:r w:rsidRPr="0078359D">
        <w:rPr>
          <w:snapToGrid w:val="0"/>
          <w:u w:val="single"/>
        </w:rPr>
        <w:t xml:space="preserve"> </w:t>
      </w:r>
      <w:proofErr w:type="spellStart"/>
      <w:r w:rsidRPr="0078359D">
        <w:rPr>
          <w:snapToGrid w:val="0"/>
          <w:u w:val="single"/>
        </w:rPr>
        <w:t>электрокотельной</w:t>
      </w:r>
      <w:proofErr w:type="spellEnd"/>
      <w:r w:rsidRPr="0078359D">
        <w:rPr>
          <w:snapToGrid w:val="0"/>
          <w:u w:val="single"/>
        </w:rPr>
        <w:t xml:space="preserve"> «Гидростроитель».</w:t>
      </w:r>
    </w:p>
    <w:p w:rsidR="00692F4E" w:rsidRPr="0078359D" w:rsidRDefault="00692F4E" w:rsidP="00692F4E">
      <w:pPr>
        <w:spacing w:before="60"/>
        <w:jc w:val="both"/>
        <w:rPr>
          <w:snapToGrid w:val="0"/>
          <w:u w:val="single"/>
        </w:rPr>
      </w:pPr>
    </w:p>
    <w:p w:rsidR="00692F4E" w:rsidRPr="0078359D" w:rsidRDefault="00692F4E" w:rsidP="00692F4E">
      <w:pPr>
        <w:pStyle w:val="Default"/>
        <w:spacing w:line="276" w:lineRule="auto"/>
        <w:jc w:val="both"/>
        <w:rPr>
          <w:sz w:val="22"/>
          <w:szCs w:val="22"/>
          <w:u w:val="single"/>
        </w:rPr>
      </w:pPr>
      <w:r>
        <w:rPr>
          <w:b/>
          <w:bCs/>
          <w:color w:val="1F487C"/>
          <w:sz w:val="22"/>
          <w:szCs w:val="22"/>
        </w:rPr>
        <w:t xml:space="preserve">3. </w:t>
      </w:r>
      <w:r>
        <w:rPr>
          <w:b/>
          <w:bCs/>
          <w:sz w:val="22"/>
          <w:szCs w:val="22"/>
        </w:rPr>
        <w:t xml:space="preserve">Объем выполняемых работ (оказываемых услуг): </w:t>
      </w:r>
      <w:r w:rsidRPr="0078359D">
        <w:rPr>
          <w:sz w:val="22"/>
          <w:szCs w:val="22"/>
          <w:u w:val="single"/>
        </w:rPr>
        <w:t xml:space="preserve">Подробная информация указана в Задании (Приложение к Документации). </w:t>
      </w:r>
    </w:p>
    <w:p w:rsidR="00692F4E" w:rsidRDefault="00692F4E" w:rsidP="0078359D">
      <w:pPr>
        <w:pStyle w:val="Default"/>
        <w:spacing w:before="120" w:after="120" w:line="276" w:lineRule="auto"/>
        <w:jc w:val="both"/>
        <w:rPr>
          <w:sz w:val="22"/>
          <w:szCs w:val="22"/>
        </w:rPr>
      </w:pPr>
      <w:r>
        <w:rPr>
          <w:b/>
          <w:bCs/>
          <w:color w:val="1F487C"/>
          <w:sz w:val="22"/>
          <w:szCs w:val="22"/>
        </w:rPr>
        <w:t>4. Сведения о начальной (максимальной) цене договора (цене лота):</w:t>
      </w:r>
      <w:r w:rsidR="0078359D">
        <w:rPr>
          <w:b/>
          <w:bCs/>
          <w:color w:val="1F487C"/>
          <w:sz w:val="22"/>
          <w:szCs w:val="22"/>
        </w:rPr>
        <w:t xml:space="preserve"> </w:t>
      </w:r>
      <w:bookmarkStart w:id="0" w:name="_GoBack"/>
      <w:r w:rsidRPr="0078359D">
        <w:rPr>
          <w:sz w:val="22"/>
          <w:szCs w:val="22"/>
          <w:u w:val="single"/>
        </w:rPr>
        <w:t>366 174 (триста шестьдесят шесть тысяч сто семьдесят четыре) рубл</w:t>
      </w:r>
      <w:r w:rsidR="0078359D" w:rsidRPr="0078359D">
        <w:rPr>
          <w:sz w:val="22"/>
          <w:szCs w:val="22"/>
          <w:u w:val="single"/>
        </w:rPr>
        <w:t>я</w:t>
      </w:r>
      <w:r w:rsidRPr="0078359D">
        <w:rPr>
          <w:sz w:val="22"/>
          <w:szCs w:val="22"/>
          <w:u w:val="single"/>
        </w:rPr>
        <w:t xml:space="preserve"> 00 копеек, без учета НДС</w:t>
      </w:r>
      <w:bookmarkEnd w:id="0"/>
      <w:r>
        <w:rPr>
          <w:sz w:val="22"/>
          <w:szCs w:val="22"/>
        </w:rPr>
        <w:t xml:space="preserve">. </w:t>
      </w:r>
    </w:p>
    <w:p w:rsidR="0078359D" w:rsidRDefault="00692F4E" w:rsidP="0078359D">
      <w:pPr>
        <w:pStyle w:val="Default"/>
        <w:spacing w:before="120" w:after="120" w:line="276" w:lineRule="auto"/>
        <w:jc w:val="both"/>
        <w:rPr>
          <w:b/>
          <w:bCs/>
          <w:color w:val="1F487C"/>
          <w:sz w:val="22"/>
          <w:szCs w:val="22"/>
        </w:rPr>
      </w:pPr>
      <w:r>
        <w:rPr>
          <w:b/>
          <w:bCs/>
          <w:color w:val="1F487C"/>
          <w:sz w:val="22"/>
          <w:szCs w:val="22"/>
        </w:rPr>
        <w:t xml:space="preserve">5. Форма, сроки и порядок оплаты работ (услуг): </w:t>
      </w:r>
      <w:r w:rsidRPr="0078359D">
        <w:rPr>
          <w:sz w:val="22"/>
          <w:szCs w:val="22"/>
          <w:u w:val="single"/>
        </w:rPr>
        <w:t>Оплата услуг, оказанных Исполнителем по настоящему Договору, осуществляется Заказчиком поэтапно в соответствии с календарным планом (Приложение №2) в течение 7 (семи) рабочих дней с момента подписания сторонами акта сдачи-приемки оказанных услуг, выполненных по соответствующему этапу Календарного плана</w:t>
      </w:r>
      <w:r w:rsidR="0078359D">
        <w:rPr>
          <w:sz w:val="22"/>
          <w:szCs w:val="22"/>
          <w:u w:val="single"/>
        </w:rPr>
        <w:t>.</w:t>
      </w:r>
    </w:p>
    <w:p w:rsidR="00692F4E" w:rsidRDefault="00692F4E" w:rsidP="0078359D">
      <w:pPr>
        <w:pStyle w:val="Default"/>
        <w:spacing w:before="120" w:after="120" w:line="276" w:lineRule="auto"/>
        <w:jc w:val="both"/>
        <w:rPr>
          <w:sz w:val="22"/>
          <w:szCs w:val="22"/>
        </w:rPr>
      </w:pPr>
      <w:r>
        <w:rPr>
          <w:b/>
          <w:bCs/>
          <w:color w:val="1F487C"/>
          <w:sz w:val="22"/>
          <w:szCs w:val="22"/>
        </w:rPr>
        <w:t xml:space="preserve">6. </w:t>
      </w:r>
      <w:r>
        <w:rPr>
          <w:b/>
          <w:bCs/>
          <w:sz w:val="22"/>
          <w:szCs w:val="22"/>
        </w:rPr>
        <w:t xml:space="preserve">Иные условия содержатся в проекте договора </w:t>
      </w:r>
      <w:r w:rsidRPr="0078359D">
        <w:rPr>
          <w:sz w:val="22"/>
          <w:szCs w:val="22"/>
          <w:u w:val="single"/>
        </w:rPr>
        <w:t>(Приложение к Документации).</w:t>
      </w:r>
      <w:r>
        <w:rPr>
          <w:sz w:val="22"/>
          <w:szCs w:val="22"/>
        </w:rPr>
        <w:t xml:space="preserve"> </w:t>
      </w:r>
    </w:p>
    <w:p w:rsidR="00692F4E" w:rsidRDefault="00692F4E" w:rsidP="0078359D">
      <w:pPr>
        <w:pStyle w:val="Default"/>
        <w:spacing w:line="276" w:lineRule="auto"/>
        <w:jc w:val="both"/>
        <w:rPr>
          <w:sz w:val="22"/>
          <w:szCs w:val="22"/>
        </w:rPr>
      </w:pPr>
      <w:r w:rsidRPr="0078359D">
        <w:rPr>
          <w:b/>
          <w:bCs/>
          <w:iCs/>
          <w:color w:val="1F487C"/>
          <w:sz w:val="22"/>
          <w:szCs w:val="22"/>
        </w:rPr>
        <w:t>7.</w:t>
      </w:r>
      <w:r>
        <w:rPr>
          <w:b/>
          <w:bCs/>
          <w:i/>
          <w:iCs/>
          <w:color w:val="1F487C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Требование к предложению Участника: </w:t>
      </w:r>
      <w:r w:rsidRPr="0078359D">
        <w:rPr>
          <w:sz w:val="22"/>
          <w:szCs w:val="22"/>
          <w:u w:val="single"/>
        </w:rPr>
        <w:t>Цена договора, предложенная участником закупки, не должна превышать начальную (максимальную) цену по закупке, в противном случае, заказчик оставляет за собой право отклонить такую заявку без рассмотрения, по существу</w:t>
      </w:r>
      <w:r w:rsidR="0078359D">
        <w:rPr>
          <w:sz w:val="22"/>
          <w:szCs w:val="22"/>
          <w:u w:val="single"/>
        </w:rPr>
        <w:t>.</w:t>
      </w:r>
      <w:r>
        <w:rPr>
          <w:sz w:val="22"/>
          <w:szCs w:val="22"/>
        </w:rPr>
        <w:t xml:space="preserve"> </w:t>
      </w:r>
    </w:p>
    <w:p w:rsidR="00692F4E" w:rsidRPr="00692F4E" w:rsidRDefault="00692F4E" w:rsidP="00692F4E">
      <w:pPr>
        <w:pStyle w:val="Default"/>
      </w:pPr>
    </w:p>
    <w:sectPr w:rsidR="00692F4E" w:rsidRPr="00692F4E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61A78"/>
    <w:multiLevelType w:val="hybridMultilevel"/>
    <w:tmpl w:val="F940B9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F4E"/>
    <w:rsid w:val="00051E89"/>
    <w:rsid w:val="00692F4E"/>
    <w:rsid w:val="0078359D"/>
    <w:rsid w:val="009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3992B"/>
  <w15:chartTrackingRefBased/>
  <w15:docId w15:val="{A17433D8-7F3A-40E2-98E2-1EBD5332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F4E"/>
    <w:pPr>
      <w:ind w:left="720"/>
      <w:contextualSpacing/>
    </w:pPr>
  </w:style>
  <w:style w:type="paragraph" w:customStyle="1" w:styleId="Default">
    <w:name w:val="Default"/>
    <w:rsid w:val="00692F4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Sycheva Elena</dc:creator>
  <cp:keywords/>
  <dc:description/>
  <cp:lastModifiedBy>Sysolova Valentina</cp:lastModifiedBy>
  <cp:revision>2</cp:revision>
  <dcterms:created xsi:type="dcterms:W3CDTF">2023-11-21T07:41:00Z</dcterms:created>
  <dcterms:modified xsi:type="dcterms:W3CDTF">2023-11-23T01:35:00Z</dcterms:modified>
</cp:coreProperties>
</file>